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D10A" w14:textId="77777777" w:rsidR="00421382" w:rsidRPr="00421382" w:rsidRDefault="00421382">
      <w:pPr>
        <w:rPr>
          <w:b/>
          <w:bCs/>
          <w:color w:val="156082" w:themeColor="accent1"/>
          <w:sz w:val="32"/>
          <w:szCs w:val="32"/>
        </w:rPr>
      </w:pPr>
      <w:r w:rsidRPr="00421382">
        <w:rPr>
          <w:b/>
          <w:bCs/>
          <w:color w:val="156082" w:themeColor="accent1"/>
          <w:sz w:val="32"/>
          <w:szCs w:val="32"/>
        </w:rPr>
        <w:t>Havenreglement Jachthaven Valkenburg</w:t>
      </w:r>
    </w:p>
    <w:p w14:paraId="41E03949" w14:textId="77777777" w:rsidR="00421382" w:rsidRDefault="00421382"/>
    <w:p w14:paraId="52027864" w14:textId="625835F1" w:rsidR="00421382" w:rsidRDefault="00421382">
      <w:r>
        <w:t xml:space="preserve">Dit reglement is van toepassing op alle bezoekers, ligplaatshouders, camperaars, gasten en gebruikers van de jachthaven, camperplaats en </w:t>
      </w:r>
      <w:r w:rsidR="000577AC">
        <w:t>restaurant</w:t>
      </w:r>
      <w:r>
        <w:t xml:space="preserve"> van Jachthaven Valkenburg. Door het betreden of gebruiken van het terrein verklaart men zich akkoord met dit reglement.</w:t>
      </w:r>
    </w:p>
    <w:p w14:paraId="43D16A1F" w14:textId="77777777" w:rsidR="00421382" w:rsidRDefault="00421382"/>
    <w:p w14:paraId="53E10047" w14:textId="77777777" w:rsidR="00421382" w:rsidRDefault="00421382">
      <w:pPr>
        <w:pBdr>
          <w:bottom w:val="single" w:sz="6" w:space="1" w:color="auto"/>
        </w:pBdr>
      </w:pPr>
    </w:p>
    <w:p w14:paraId="79D47589" w14:textId="77777777" w:rsidR="00421382" w:rsidRDefault="00421382"/>
    <w:p w14:paraId="66AE0F7D" w14:textId="77777777" w:rsidR="00421382" w:rsidRDefault="00421382" w:rsidP="00421382">
      <w:pPr>
        <w:pStyle w:val="Lijstalinea"/>
        <w:numPr>
          <w:ilvl w:val="0"/>
          <w:numId w:val="1"/>
        </w:numPr>
      </w:pPr>
      <w:r>
        <w:t>Verzekering</w:t>
      </w:r>
    </w:p>
    <w:p w14:paraId="3E951EE1" w14:textId="77777777" w:rsidR="00421382" w:rsidRDefault="00421382"/>
    <w:p w14:paraId="79CE69DD" w14:textId="77777777" w:rsidR="00421382" w:rsidRDefault="00421382">
      <w:r>
        <w:t>Elke boot die gebruikmaakt van de jachthaven dient te allen tijde verzekerd te zijn tegen wettelijke aansprakelijkheid (WA). De havenmeester of directie kan op ieder moment verzoeken om een geldig verzekeringsbewijs. Bij het ontbreken hiervan kan toegang worden geweigerd.</w:t>
      </w:r>
    </w:p>
    <w:p w14:paraId="7EC0321A" w14:textId="77777777" w:rsidR="00421382" w:rsidRDefault="00421382"/>
    <w:p w14:paraId="2E4F0229" w14:textId="77777777" w:rsidR="00421382" w:rsidRDefault="00421382">
      <w:pPr>
        <w:pBdr>
          <w:bottom w:val="single" w:sz="6" w:space="1" w:color="auto"/>
        </w:pBdr>
      </w:pPr>
    </w:p>
    <w:p w14:paraId="2812BC55" w14:textId="77777777" w:rsidR="00421382" w:rsidRDefault="00421382"/>
    <w:p w14:paraId="71CFCFC2" w14:textId="77777777" w:rsidR="00421382" w:rsidRDefault="00421382" w:rsidP="00421382">
      <w:pPr>
        <w:pStyle w:val="Lijstalinea"/>
        <w:numPr>
          <w:ilvl w:val="0"/>
          <w:numId w:val="1"/>
        </w:numPr>
      </w:pPr>
      <w:r>
        <w:t>Havengelden</w:t>
      </w:r>
    </w:p>
    <w:p w14:paraId="4C623F3C" w14:textId="77777777" w:rsidR="00421382" w:rsidRDefault="00421382"/>
    <w:p w14:paraId="7020C114" w14:textId="77777777" w:rsidR="00421382" w:rsidRDefault="00421382">
      <w:r>
        <w:t>Havengelden en vergoedingen voor ligplaatsen en camperplaatsen dienen vooraf te worden voldaan en gelden per seizoen. Vaste ligplaatshouders ontvangen jaarlijks rond 1 januari de factuur voor het aankomende seizoen. Bij niet-tijdige betaling kan de directie de lig- of camperplaats beëindigen.</w:t>
      </w:r>
    </w:p>
    <w:p w14:paraId="339C05C4" w14:textId="77777777" w:rsidR="00421382" w:rsidRDefault="00421382"/>
    <w:p w14:paraId="03960075" w14:textId="77777777" w:rsidR="00421382" w:rsidRDefault="00421382">
      <w:pPr>
        <w:pBdr>
          <w:bottom w:val="single" w:sz="6" w:space="1" w:color="auto"/>
        </w:pBdr>
      </w:pPr>
    </w:p>
    <w:p w14:paraId="2C9C2A39" w14:textId="77777777" w:rsidR="00421382" w:rsidRDefault="00421382"/>
    <w:p w14:paraId="7E0C9C81" w14:textId="77777777" w:rsidR="00421382" w:rsidRDefault="00421382" w:rsidP="00421382">
      <w:pPr>
        <w:pStyle w:val="Lijstalinea"/>
        <w:numPr>
          <w:ilvl w:val="0"/>
          <w:numId w:val="1"/>
        </w:numPr>
      </w:pPr>
      <w:r>
        <w:t>Gebruik van steigers en voorzieningen</w:t>
      </w:r>
    </w:p>
    <w:p w14:paraId="44DCEBDC" w14:textId="77777777" w:rsidR="00421382" w:rsidRDefault="00421382"/>
    <w:p w14:paraId="6A513F72" w14:textId="77777777" w:rsidR="00421382" w:rsidRDefault="00421382">
      <w:r>
        <w:t>Het is verboden om fenders, lijnen, bolders, kettingen of andere materialen aan steigers of havenvoorzieningen te bevestigen anders dan aan daarvoor bestemde bevestigingspunten. Onjuist of gevaarlijk bevestigde materialen kunnen door de havenmeester worden verwijderd zonder aansprakelijkheid.</w:t>
      </w:r>
    </w:p>
    <w:p w14:paraId="49FBE12A" w14:textId="77777777" w:rsidR="00421382" w:rsidRDefault="00421382"/>
    <w:p w14:paraId="5EF9DF8C" w14:textId="77777777" w:rsidR="00421382" w:rsidRDefault="00421382">
      <w:pPr>
        <w:pBdr>
          <w:bottom w:val="single" w:sz="6" w:space="1" w:color="auto"/>
        </w:pBdr>
      </w:pPr>
    </w:p>
    <w:p w14:paraId="3301EF27" w14:textId="77777777" w:rsidR="00421382" w:rsidRDefault="00421382"/>
    <w:p w14:paraId="6C407738" w14:textId="77777777" w:rsidR="00421382" w:rsidRDefault="00421382" w:rsidP="00421382">
      <w:pPr>
        <w:pStyle w:val="Lijstalinea"/>
        <w:numPr>
          <w:ilvl w:val="0"/>
          <w:numId w:val="1"/>
        </w:numPr>
      </w:pPr>
      <w:r>
        <w:t>Alcohol en drugs</w:t>
      </w:r>
    </w:p>
    <w:p w14:paraId="002A8733" w14:textId="77777777" w:rsidR="00421382" w:rsidRDefault="00421382"/>
    <w:p w14:paraId="595C35DD" w14:textId="7BD13048" w:rsidR="00CC2FE7" w:rsidRDefault="00421382">
      <w:r>
        <w:t>Het gebruik van drugs en het overmatig gebruik van alcohol is verboden op het gehele terrein, inclusief boten, campers en overige verblijven. Bij overtreding kan onmiddellijke verwijdering of royement volgen, zonder restitutie van betaalde kosten.</w:t>
      </w:r>
    </w:p>
    <w:p w14:paraId="3525BF55" w14:textId="77777777" w:rsidR="00421382" w:rsidRDefault="00421382"/>
    <w:p w14:paraId="0429F5D3" w14:textId="77777777" w:rsidR="00421382" w:rsidRDefault="00421382">
      <w:pPr>
        <w:pBdr>
          <w:bottom w:val="single" w:sz="6" w:space="1" w:color="auto"/>
        </w:pBdr>
      </w:pPr>
    </w:p>
    <w:p w14:paraId="11C42B49" w14:textId="77777777" w:rsidR="00CC2FE7" w:rsidRDefault="00CC2FE7"/>
    <w:p w14:paraId="1A20F408" w14:textId="77777777" w:rsidR="00421382" w:rsidRDefault="00421382" w:rsidP="00421382">
      <w:pPr>
        <w:pStyle w:val="Lijstalinea"/>
        <w:numPr>
          <w:ilvl w:val="0"/>
          <w:numId w:val="1"/>
        </w:numPr>
      </w:pPr>
      <w:r>
        <w:t>Motoren en generatoren</w:t>
      </w:r>
    </w:p>
    <w:p w14:paraId="7D3E91A6" w14:textId="77777777" w:rsidR="00421382" w:rsidRDefault="00421382"/>
    <w:p w14:paraId="646676BA" w14:textId="77777777" w:rsidR="00421382" w:rsidRDefault="00421382">
      <w:r>
        <w:t>Motoren en generatoren mogen uitsluitend worden gebruikt voor het direct manoeuvreren of verplaatsen van vaartuigen of voertuigen. Onnodig of langdurig draaien is niet toegestaan in verband met geluidsoverlast en milieu.</w:t>
      </w:r>
    </w:p>
    <w:p w14:paraId="49E5AD4A" w14:textId="77777777" w:rsidR="00421382" w:rsidRDefault="00421382"/>
    <w:p w14:paraId="0B35C30F" w14:textId="77777777" w:rsidR="00421382" w:rsidRDefault="00421382">
      <w:pPr>
        <w:pBdr>
          <w:bottom w:val="single" w:sz="6" w:space="1" w:color="auto"/>
        </w:pBdr>
      </w:pPr>
    </w:p>
    <w:p w14:paraId="2888BB64" w14:textId="77777777" w:rsidR="00421382" w:rsidRDefault="00421382"/>
    <w:p w14:paraId="2089B3DC" w14:textId="77777777" w:rsidR="00421382" w:rsidRDefault="00421382" w:rsidP="00421382">
      <w:pPr>
        <w:pStyle w:val="Lijstalinea"/>
        <w:numPr>
          <w:ilvl w:val="0"/>
          <w:numId w:val="1"/>
        </w:numPr>
      </w:pPr>
      <w:r>
        <w:t>Bewoning</w:t>
      </w:r>
    </w:p>
    <w:p w14:paraId="5DC5D22A" w14:textId="77777777" w:rsidR="00421382" w:rsidRDefault="00421382"/>
    <w:p w14:paraId="091C8DE5" w14:textId="77777777" w:rsidR="00421382" w:rsidRDefault="00421382">
      <w:r>
        <w:t>Het permanent of structureel bewonen van boten, campers of voertuigen is niet toegestaan, tenzij hiervoor schriftelijk toestemming is verleend door de directie.</w:t>
      </w:r>
    </w:p>
    <w:p w14:paraId="277C4E9A" w14:textId="77777777" w:rsidR="00421382" w:rsidRDefault="00421382"/>
    <w:p w14:paraId="66E03D90" w14:textId="77777777" w:rsidR="00421382" w:rsidRDefault="00421382">
      <w:pPr>
        <w:pBdr>
          <w:bottom w:val="single" w:sz="6" w:space="1" w:color="auto"/>
        </w:pBdr>
      </w:pPr>
    </w:p>
    <w:p w14:paraId="43A6B26D" w14:textId="77777777" w:rsidR="00421382" w:rsidRDefault="00421382"/>
    <w:p w14:paraId="6D17D5C3" w14:textId="77777777" w:rsidR="00421382" w:rsidRDefault="00421382" w:rsidP="00421382">
      <w:pPr>
        <w:pStyle w:val="Lijstalinea"/>
        <w:numPr>
          <w:ilvl w:val="0"/>
          <w:numId w:val="1"/>
        </w:numPr>
      </w:pPr>
      <w:r>
        <w:t>Afval</w:t>
      </w:r>
    </w:p>
    <w:p w14:paraId="467095B2" w14:textId="77777777" w:rsidR="00421382" w:rsidRDefault="00421382"/>
    <w:p w14:paraId="682BB13E" w14:textId="77777777" w:rsidR="00421382" w:rsidRDefault="00421382">
      <w:r>
        <w:t>Huishoudelijk afval dient uitsluitend te worden gedeponeerd in de daarvoor bestemde containers. Het terrein dient schoon en netjes te worden gehouden.</w:t>
      </w:r>
    </w:p>
    <w:p w14:paraId="6F3B80B8" w14:textId="77777777" w:rsidR="00421382" w:rsidRDefault="00421382"/>
    <w:p w14:paraId="58C613F2" w14:textId="77777777" w:rsidR="00421382" w:rsidRDefault="00421382">
      <w:pPr>
        <w:pBdr>
          <w:bottom w:val="single" w:sz="6" w:space="1" w:color="auto"/>
        </w:pBdr>
      </w:pPr>
    </w:p>
    <w:p w14:paraId="41F8038E" w14:textId="77777777" w:rsidR="00421382" w:rsidRDefault="00421382"/>
    <w:p w14:paraId="62AD33DA" w14:textId="77777777" w:rsidR="00421382" w:rsidRDefault="00421382" w:rsidP="00421382">
      <w:pPr>
        <w:pStyle w:val="Lijstalinea"/>
        <w:numPr>
          <w:ilvl w:val="0"/>
          <w:numId w:val="1"/>
        </w:numPr>
      </w:pPr>
      <w:r>
        <w:t>Grofvuil en chemisch afval</w:t>
      </w:r>
    </w:p>
    <w:p w14:paraId="29AB2729" w14:textId="77777777" w:rsidR="00421382" w:rsidRDefault="00421382"/>
    <w:p w14:paraId="260A1821" w14:textId="77777777" w:rsidR="00421382" w:rsidRDefault="00421382">
      <w:r>
        <w:t>Het aanbieden van grofvuil, chemisch afval of gevaarlijke stoffen in de reguliere afvalcontainers is verboden. Eventuele kosten voor verwijdering worden doorbelast aan de veroorzaker.</w:t>
      </w:r>
    </w:p>
    <w:p w14:paraId="6C4C615C" w14:textId="77777777" w:rsidR="00421382" w:rsidRDefault="00421382"/>
    <w:p w14:paraId="493FE92D" w14:textId="77777777" w:rsidR="00421382" w:rsidRDefault="00421382">
      <w:pPr>
        <w:pBdr>
          <w:bottom w:val="single" w:sz="6" w:space="1" w:color="auto"/>
        </w:pBdr>
      </w:pPr>
    </w:p>
    <w:p w14:paraId="33E14C9F" w14:textId="77777777" w:rsidR="00421382" w:rsidRDefault="00421382"/>
    <w:p w14:paraId="65455177" w14:textId="77777777" w:rsidR="00421382" w:rsidRDefault="00421382" w:rsidP="00421382">
      <w:pPr>
        <w:pStyle w:val="Lijstalinea"/>
        <w:numPr>
          <w:ilvl w:val="0"/>
          <w:numId w:val="1"/>
        </w:numPr>
      </w:pPr>
      <w:r>
        <w:t>Milieu en lozingen</w:t>
      </w:r>
    </w:p>
    <w:p w14:paraId="2F533D0A" w14:textId="77777777" w:rsidR="00421382" w:rsidRDefault="00421382"/>
    <w:p w14:paraId="2759774F" w14:textId="77777777" w:rsidR="00421382" w:rsidRDefault="00421382">
      <w:r>
        <w:t>Het lozen van olie, brandstof, bilgewater, afvalwater, chemicaliën of inhoud van chemische toiletten in de haven, putten of het milieu is strikt verboden.</w:t>
      </w:r>
    </w:p>
    <w:p w14:paraId="2E42E0E6" w14:textId="77777777" w:rsidR="00421382" w:rsidRDefault="00421382"/>
    <w:p w14:paraId="56BAB12B" w14:textId="77777777" w:rsidR="00421382" w:rsidRDefault="00421382">
      <w:pPr>
        <w:pBdr>
          <w:bottom w:val="single" w:sz="6" w:space="1" w:color="auto"/>
        </w:pBdr>
      </w:pPr>
    </w:p>
    <w:p w14:paraId="532BA1C0" w14:textId="77777777" w:rsidR="00421382" w:rsidRDefault="00421382"/>
    <w:p w14:paraId="4BE92881" w14:textId="77777777" w:rsidR="00421382" w:rsidRDefault="00421382" w:rsidP="00421382">
      <w:pPr>
        <w:pStyle w:val="Lijstalinea"/>
        <w:numPr>
          <w:ilvl w:val="0"/>
          <w:numId w:val="1"/>
        </w:numPr>
      </w:pPr>
      <w:r>
        <w:t>Afmeren</w:t>
      </w:r>
    </w:p>
    <w:p w14:paraId="4AC3A9F7" w14:textId="77777777" w:rsidR="00421382" w:rsidRDefault="00421382"/>
    <w:p w14:paraId="4F5C3F0C" w14:textId="77777777" w:rsidR="00421382" w:rsidRDefault="00421382">
      <w:r>
        <w:t>Boten dienen deugdelijk, veilig en correct te worden afgemeerd. Indien dit na waarschuwing niet gebeurt, is de havenmeester gerechtigd dit zelf te doen. De kosten hiervan (€50,00 exclusief bijkomende kosten) worden doorberekend.</w:t>
      </w:r>
    </w:p>
    <w:p w14:paraId="20EB92CB" w14:textId="77777777" w:rsidR="00421382" w:rsidRDefault="00421382"/>
    <w:p w14:paraId="086B2AA6" w14:textId="77777777" w:rsidR="00421382" w:rsidRDefault="00421382">
      <w:pPr>
        <w:pBdr>
          <w:bottom w:val="single" w:sz="6" w:space="1" w:color="auto"/>
        </w:pBdr>
      </w:pPr>
    </w:p>
    <w:p w14:paraId="124FDEED" w14:textId="77777777" w:rsidR="00421382" w:rsidRDefault="00421382"/>
    <w:p w14:paraId="1D27DB8E" w14:textId="77777777" w:rsidR="00421382" w:rsidRDefault="00421382" w:rsidP="00421382">
      <w:pPr>
        <w:pStyle w:val="Lijstalinea"/>
        <w:numPr>
          <w:ilvl w:val="0"/>
          <w:numId w:val="1"/>
        </w:numPr>
      </w:pPr>
      <w:r>
        <w:t>Werkzaamheden</w:t>
      </w:r>
    </w:p>
    <w:p w14:paraId="1D1E8592" w14:textId="77777777" w:rsidR="00421382" w:rsidRDefault="00421382"/>
    <w:p w14:paraId="36F6E13F" w14:textId="77777777" w:rsidR="00421382" w:rsidRDefault="00421382">
      <w:r>
        <w:t>Werkzaamheden zoals slijpen, lassen, schuren, stralen, schilderen of andere overlastgevende werkzaamheden zijn verboden zonder voorafgaande toestemming van de directie of havenmeester.</w:t>
      </w:r>
    </w:p>
    <w:p w14:paraId="382BF1FF" w14:textId="77777777" w:rsidR="00421382" w:rsidRDefault="00421382"/>
    <w:p w14:paraId="08EFA1C0" w14:textId="77777777" w:rsidR="00421382" w:rsidRDefault="00421382">
      <w:pPr>
        <w:pBdr>
          <w:bottom w:val="single" w:sz="6" w:space="1" w:color="auto"/>
        </w:pBdr>
      </w:pPr>
    </w:p>
    <w:p w14:paraId="6C1CFB9E" w14:textId="77777777" w:rsidR="00421382" w:rsidRDefault="00421382"/>
    <w:p w14:paraId="2EEDD76F" w14:textId="77777777" w:rsidR="00421382" w:rsidRDefault="00421382" w:rsidP="00421382">
      <w:pPr>
        <w:pStyle w:val="Lijstalinea"/>
        <w:numPr>
          <w:ilvl w:val="0"/>
          <w:numId w:val="1"/>
        </w:numPr>
      </w:pPr>
      <w:r>
        <w:t>Open vuur</w:t>
      </w:r>
    </w:p>
    <w:p w14:paraId="756E7A8A" w14:textId="77777777" w:rsidR="00421382" w:rsidRDefault="00421382"/>
    <w:p w14:paraId="2A5FE955" w14:textId="77777777" w:rsidR="00421382" w:rsidRDefault="00421382">
      <w:r>
        <w:t>Het gebruik van open vuur, vuurkorven, kampvuren en barbecues is verboden op het gehele terrein, inclusief boten en camperplaatsen, tenzij expliciet toegestaan.</w:t>
      </w:r>
    </w:p>
    <w:p w14:paraId="3C873C9E" w14:textId="77777777" w:rsidR="00421382" w:rsidRDefault="00421382"/>
    <w:p w14:paraId="2B2D51F7" w14:textId="77777777" w:rsidR="00421382" w:rsidRDefault="00421382">
      <w:pPr>
        <w:pBdr>
          <w:bottom w:val="single" w:sz="6" w:space="1" w:color="auto"/>
        </w:pBdr>
      </w:pPr>
    </w:p>
    <w:p w14:paraId="04AE3F09" w14:textId="77777777" w:rsidR="00421382" w:rsidRDefault="00421382"/>
    <w:p w14:paraId="2BB4E8A1" w14:textId="77777777" w:rsidR="00421382" w:rsidRDefault="00421382" w:rsidP="00421382">
      <w:pPr>
        <w:pStyle w:val="Lijstalinea"/>
        <w:numPr>
          <w:ilvl w:val="0"/>
          <w:numId w:val="1"/>
        </w:numPr>
      </w:pPr>
      <w:r>
        <w:t>Lig- en camperplaatsen</w:t>
      </w:r>
    </w:p>
    <w:p w14:paraId="564D3058" w14:textId="77777777" w:rsidR="00421382" w:rsidRDefault="00421382"/>
    <w:p w14:paraId="6A448139" w14:textId="77777777" w:rsidR="00421382" w:rsidRDefault="00421382">
      <w:r>
        <w:t>Ligplaatsen en camperplaatsen worden toegewezen door de havenmeester. De directie behoudt zich het recht voor om deze plaatsen te wijzigen indien dit noodzakelijk wordt geacht.</w:t>
      </w:r>
    </w:p>
    <w:p w14:paraId="611E5F11" w14:textId="77777777" w:rsidR="00421382" w:rsidRDefault="00421382"/>
    <w:p w14:paraId="6531F693" w14:textId="77777777" w:rsidR="00421382" w:rsidRDefault="00421382">
      <w:pPr>
        <w:pBdr>
          <w:bottom w:val="single" w:sz="6" w:space="1" w:color="auto"/>
        </w:pBdr>
      </w:pPr>
    </w:p>
    <w:p w14:paraId="48CD58B7" w14:textId="77777777" w:rsidR="00421382" w:rsidRDefault="00421382"/>
    <w:p w14:paraId="08D1533A" w14:textId="77777777" w:rsidR="00421382" w:rsidRDefault="00421382" w:rsidP="00421382">
      <w:pPr>
        <w:pStyle w:val="Lijstalinea"/>
        <w:numPr>
          <w:ilvl w:val="0"/>
          <w:numId w:val="1"/>
        </w:numPr>
      </w:pPr>
      <w:r>
        <w:t>Rust en geluid</w:t>
      </w:r>
    </w:p>
    <w:p w14:paraId="61729D61" w14:textId="77777777" w:rsidR="00421382" w:rsidRDefault="00421382"/>
    <w:p w14:paraId="050C6CC1" w14:textId="77777777" w:rsidR="00421382" w:rsidRDefault="00421382">
      <w:r>
        <w:t>Tussen 23:00 uur en 08:00 uur dient het rustig te zijn op het gehele terrein. Geluidsoverlast, waaronder harde muziek, luid spreken en mechanisch geluid, is niet toegestaan.</w:t>
      </w:r>
    </w:p>
    <w:p w14:paraId="48B4EBC6" w14:textId="415C2AF7" w:rsidR="00421382" w:rsidRDefault="00421382">
      <w:r>
        <w:t xml:space="preserve">Bij evenementen of feesten </w:t>
      </w:r>
      <w:r w:rsidR="007317ED">
        <w:t xml:space="preserve">bij het restaurant </w:t>
      </w:r>
      <w:r>
        <w:t>kan de directie een uitzondering maken op deze tijden. In dat geval bepaalt de directie de duur en het toegestane geluidsniveau. Omwonenden en gasten dienen hiermee rekening te houden.</w:t>
      </w:r>
    </w:p>
    <w:p w14:paraId="5FC5E597" w14:textId="77777777" w:rsidR="00421382" w:rsidRDefault="00421382"/>
    <w:p w14:paraId="4605C9D1" w14:textId="77777777" w:rsidR="00421382" w:rsidRDefault="00421382">
      <w:pPr>
        <w:pBdr>
          <w:bottom w:val="single" w:sz="6" w:space="1" w:color="auto"/>
        </w:pBdr>
      </w:pPr>
    </w:p>
    <w:p w14:paraId="671C2958" w14:textId="77777777" w:rsidR="00421382" w:rsidRDefault="00421382"/>
    <w:p w14:paraId="3E6B0DAE" w14:textId="77777777" w:rsidR="00421382" w:rsidRDefault="00421382" w:rsidP="00421382">
      <w:pPr>
        <w:pStyle w:val="Lijstalinea"/>
        <w:numPr>
          <w:ilvl w:val="0"/>
          <w:numId w:val="1"/>
        </w:numPr>
      </w:pPr>
      <w:r>
        <w:t>Huisdieren</w:t>
      </w:r>
    </w:p>
    <w:p w14:paraId="2BF89797" w14:textId="77777777" w:rsidR="00421382" w:rsidRDefault="00421382"/>
    <w:p w14:paraId="7ADC4B5A" w14:textId="6E43A045" w:rsidR="00421382" w:rsidRDefault="00421382">
      <w:r>
        <w:t xml:space="preserve">Huisdieren dienen altijd aangelijnd te zijn. Huisdieren zijn niet toegestaan binnen in </w:t>
      </w:r>
      <w:r w:rsidR="008D305F">
        <w:t>het pand van het restaurant</w:t>
      </w:r>
      <w:r>
        <w:t>, wel toegestaan op het terras, en niet toegestaan op het strand. Overlast en vervuiling door huisdieren is niet toegestaan.</w:t>
      </w:r>
    </w:p>
    <w:p w14:paraId="7043B12E" w14:textId="77777777" w:rsidR="00421382" w:rsidRDefault="00421382"/>
    <w:p w14:paraId="6FF12AB8" w14:textId="77777777" w:rsidR="00421382" w:rsidRDefault="00421382">
      <w:pPr>
        <w:pBdr>
          <w:bottom w:val="single" w:sz="6" w:space="1" w:color="auto"/>
        </w:pBdr>
      </w:pPr>
    </w:p>
    <w:p w14:paraId="1200BC2C" w14:textId="77777777" w:rsidR="00421382" w:rsidRDefault="00421382"/>
    <w:p w14:paraId="413FAA0B" w14:textId="77777777" w:rsidR="00421382" w:rsidRDefault="00421382" w:rsidP="00421382">
      <w:pPr>
        <w:pStyle w:val="Lijstalinea"/>
        <w:numPr>
          <w:ilvl w:val="0"/>
          <w:numId w:val="1"/>
        </w:numPr>
      </w:pPr>
      <w:r>
        <w:t>Aansprakelijkheid</w:t>
      </w:r>
    </w:p>
    <w:p w14:paraId="426B3B77" w14:textId="77777777" w:rsidR="00421382" w:rsidRDefault="00421382"/>
    <w:p w14:paraId="26D52B69" w14:textId="4B3D64FC" w:rsidR="00421382" w:rsidRDefault="00421382">
      <w:r>
        <w:t xml:space="preserve">Het gebruik van de jachthaven, camperplaats en </w:t>
      </w:r>
      <w:r w:rsidR="0051499F">
        <w:t>restaurant</w:t>
      </w:r>
      <w:r>
        <w:t xml:space="preserve"> geschiedt volledig op eigen risico. De directie is niet aansprakelijk voor schade, letsel, verlies of diefstal, tenzij sprake is van opzet of grove nalatig</w:t>
      </w:r>
      <w:r w:rsidR="0051499F">
        <w:t>heid van de directie.</w:t>
      </w:r>
    </w:p>
    <w:p w14:paraId="5AEF1331" w14:textId="77777777" w:rsidR="00421382" w:rsidRDefault="00421382"/>
    <w:p w14:paraId="20C0138C" w14:textId="77777777" w:rsidR="00421382" w:rsidRDefault="00421382">
      <w:pPr>
        <w:pBdr>
          <w:bottom w:val="single" w:sz="6" w:space="1" w:color="auto"/>
        </w:pBdr>
      </w:pPr>
    </w:p>
    <w:p w14:paraId="03BAA60C" w14:textId="77777777" w:rsidR="00421382" w:rsidRDefault="00421382"/>
    <w:p w14:paraId="2A80D913" w14:textId="77777777" w:rsidR="00421382" w:rsidRDefault="00421382" w:rsidP="00421382">
      <w:pPr>
        <w:pStyle w:val="Lijstalinea"/>
        <w:numPr>
          <w:ilvl w:val="0"/>
          <w:numId w:val="1"/>
        </w:numPr>
      </w:pPr>
      <w:r>
        <w:t>Gedrag</w:t>
      </w:r>
    </w:p>
    <w:p w14:paraId="2C148904" w14:textId="77777777" w:rsidR="00421382" w:rsidRDefault="00421382"/>
    <w:p w14:paraId="2AD93380" w14:textId="77777777" w:rsidR="00421382" w:rsidRDefault="00421382">
      <w:r>
        <w:t>Van alle gebruikers wordt verwacht dat zij zich netjes, respectvol en ordelijk gedragen. Bij herhaaldelijk wangedrag of het negeren van aanwijzingen kan de toegang tot het terrein worden ontzegd.</w:t>
      </w:r>
    </w:p>
    <w:p w14:paraId="69996F31" w14:textId="77777777" w:rsidR="00421382" w:rsidRDefault="00421382"/>
    <w:p w14:paraId="3E4BA5C2" w14:textId="77777777" w:rsidR="00421382" w:rsidRDefault="00421382">
      <w:pPr>
        <w:pBdr>
          <w:bottom w:val="single" w:sz="6" w:space="1" w:color="auto"/>
        </w:pBdr>
      </w:pPr>
    </w:p>
    <w:p w14:paraId="7722E016" w14:textId="77777777" w:rsidR="00421382" w:rsidRDefault="00421382"/>
    <w:p w14:paraId="0FFB9951" w14:textId="77777777" w:rsidR="00421382" w:rsidRDefault="00421382" w:rsidP="00421382">
      <w:pPr>
        <w:pStyle w:val="Lijstalinea"/>
        <w:numPr>
          <w:ilvl w:val="0"/>
          <w:numId w:val="1"/>
        </w:numPr>
      </w:pPr>
      <w:r>
        <w:t>Gebruik camperplaats als parkeerplaats</w:t>
      </w:r>
    </w:p>
    <w:p w14:paraId="42356C80" w14:textId="77777777" w:rsidR="00421382" w:rsidRDefault="00421382"/>
    <w:p w14:paraId="16904D8F" w14:textId="77777777" w:rsidR="00421382" w:rsidRDefault="00421382">
      <w:r>
        <w:t>Indien de camperplaats tijdelijk wordt gebruikt als parkeerplaats voor personenauto’s, is uitsluitend kortdurend parkeren toegestaan. Samenscholing, langdurig verblijf en overlast zijn verboden. Motoren mogen niet onnodig draaien en voertuigverlichting dient te worden uitgeschakeld wanneer het voertuig stilstaat.</w:t>
      </w:r>
    </w:p>
    <w:p w14:paraId="38FC1F5F" w14:textId="77777777" w:rsidR="00421382" w:rsidRDefault="00421382"/>
    <w:p w14:paraId="3B4C50BC" w14:textId="77777777" w:rsidR="00421382" w:rsidRDefault="00421382">
      <w:pPr>
        <w:pBdr>
          <w:bottom w:val="single" w:sz="6" w:space="1" w:color="auto"/>
        </w:pBdr>
      </w:pPr>
    </w:p>
    <w:p w14:paraId="79C2123D" w14:textId="77777777" w:rsidR="00421382" w:rsidRDefault="00421382"/>
    <w:p w14:paraId="2542951D" w14:textId="77777777" w:rsidR="00421382" w:rsidRDefault="00421382" w:rsidP="00421382">
      <w:pPr>
        <w:pStyle w:val="Lijstalinea"/>
        <w:numPr>
          <w:ilvl w:val="0"/>
          <w:numId w:val="1"/>
        </w:numPr>
      </w:pPr>
      <w:r>
        <w:t>Vissen</w:t>
      </w:r>
    </w:p>
    <w:p w14:paraId="065F430B" w14:textId="77777777" w:rsidR="00421382" w:rsidRDefault="00421382"/>
    <w:p w14:paraId="0F9BB7BE" w14:textId="77777777" w:rsidR="00421382" w:rsidRDefault="00421382">
      <w:r>
        <w:t>Vissen is uitsluitend toegestaan na voorafgaande toestemming van de directie of havenmeester. Zonder toestemming is vissen op of vanaf steigers, oevers, boten of andere delen van het terrein verboden. Toestemming kan te allen tijde worden ingetrokken.</w:t>
      </w:r>
    </w:p>
    <w:p w14:paraId="4212900B" w14:textId="77777777" w:rsidR="00F57AC4" w:rsidRDefault="00F57AC4"/>
    <w:p w14:paraId="4EA9BA08" w14:textId="77777777" w:rsidR="003B2F9C" w:rsidRDefault="003B2F9C"/>
    <w:p w14:paraId="73136A98" w14:textId="1614E693" w:rsidR="005E224A" w:rsidRDefault="005E224A">
      <w:r>
        <w:t>__________________________________________________________</w:t>
      </w:r>
    </w:p>
    <w:p w14:paraId="29AE156A" w14:textId="77777777" w:rsidR="00F57AC4" w:rsidRDefault="00F57AC4"/>
    <w:p w14:paraId="29E7C482" w14:textId="09AB9DEE" w:rsidR="00AD2D97" w:rsidRDefault="00AD2D97" w:rsidP="00AD2D97">
      <w:pPr>
        <w:pStyle w:val="Lijstalinea"/>
        <w:numPr>
          <w:ilvl w:val="0"/>
          <w:numId w:val="1"/>
        </w:numPr>
      </w:pPr>
      <w:r>
        <w:t>Gebruik van steigers</w:t>
      </w:r>
    </w:p>
    <w:p w14:paraId="1837AB5A" w14:textId="77777777" w:rsidR="00AD2D97" w:rsidRDefault="00AD2D97" w:rsidP="00AD2D97"/>
    <w:p w14:paraId="00906C66" w14:textId="160099BD" w:rsidR="00AD2D97" w:rsidRDefault="00F57AC4" w:rsidP="00AD2D97">
      <w:r>
        <w:t>Steigers mogen uitsluitend worden gebruikt voor het aan- en afmeren van boten en het betreden of verlaten daarvan. Het is verboden de steigers te gebruiken voor samenscholing, langdurig verblijf, het plaatsen van persoonlijke spullen of andere activiteiten die hinder, gevaar of overlast veroorzaken. Het nuttigen van drank is toegestaan. De havenmeester of directie kan personen die deze regels overtreden verzoeken onmiddellijk de steiger te verlaten.</w:t>
      </w:r>
    </w:p>
    <w:p w14:paraId="63E4B715" w14:textId="77777777" w:rsidR="00421382" w:rsidRDefault="00421382"/>
    <w:p w14:paraId="58509045" w14:textId="77777777" w:rsidR="00421382" w:rsidRDefault="00421382">
      <w:pPr>
        <w:pBdr>
          <w:bottom w:val="single" w:sz="6" w:space="1" w:color="auto"/>
        </w:pBdr>
      </w:pPr>
    </w:p>
    <w:p w14:paraId="25BB99A2" w14:textId="77777777" w:rsidR="00421382" w:rsidRDefault="00421382"/>
    <w:p w14:paraId="2901AB47" w14:textId="77777777" w:rsidR="00421382" w:rsidRDefault="00421382" w:rsidP="00421382">
      <w:pPr>
        <w:pStyle w:val="Lijstalinea"/>
        <w:numPr>
          <w:ilvl w:val="0"/>
          <w:numId w:val="1"/>
        </w:numPr>
      </w:pPr>
      <w:r>
        <w:t>Modelboten en elektronisch speelgoed</w:t>
      </w:r>
    </w:p>
    <w:p w14:paraId="40148AF3" w14:textId="77777777" w:rsidR="00421382" w:rsidRDefault="00421382"/>
    <w:p w14:paraId="6F23630B" w14:textId="77777777" w:rsidR="00421382" w:rsidRDefault="00421382">
      <w:r>
        <w:t>Het gebruik van modelboten, speelgoedboten, radiografisch bestuurbare voertuigen, drones en vergelijkbaar elektronisch speelgoed is niet toegestaan aan de binnenzijde van de jachthaven (noordzijde) en tussen of nabij afgemeerde boten in de boxen, ter voorkoming van schade, gevaar en overlast.</w:t>
      </w:r>
    </w:p>
    <w:p w14:paraId="3B9B83E0" w14:textId="77777777" w:rsidR="00421382" w:rsidRDefault="00421382"/>
    <w:p w14:paraId="581EEAFC" w14:textId="77777777" w:rsidR="00421382" w:rsidRDefault="00421382">
      <w:pPr>
        <w:pBdr>
          <w:bottom w:val="single" w:sz="6" w:space="1" w:color="auto"/>
        </w:pBdr>
      </w:pPr>
    </w:p>
    <w:p w14:paraId="3529B1BF" w14:textId="77777777" w:rsidR="00421382" w:rsidRDefault="00421382"/>
    <w:p w14:paraId="1B94AAF4" w14:textId="77777777" w:rsidR="00421382" w:rsidRDefault="00421382" w:rsidP="00421382">
      <w:pPr>
        <w:pStyle w:val="Lijstalinea"/>
        <w:numPr>
          <w:ilvl w:val="0"/>
          <w:numId w:val="1"/>
        </w:numPr>
      </w:pPr>
      <w:r>
        <w:t>Slotbepaling</w:t>
      </w:r>
    </w:p>
    <w:p w14:paraId="316F1FD1" w14:textId="77777777" w:rsidR="00421382" w:rsidRDefault="00421382"/>
    <w:p w14:paraId="0F247237" w14:textId="77777777" w:rsidR="00421382" w:rsidRDefault="00421382">
      <w:r>
        <w:t>In alle gevallen waarin dit reglement niet voorziet, beslist de directie van Jachthaven Valkenburg. De directie behoudt zich het recht voor dit reglement te wijzigen.</w:t>
      </w:r>
    </w:p>
    <w:sectPr w:rsidR="00421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15C24"/>
    <w:multiLevelType w:val="hybridMultilevel"/>
    <w:tmpl w:val="47366CEA"/>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087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82"/>
    <w:rsid w:val="000577AC"/>
    <w:rsid w:val="001E494F"/>
    <w:rsid w:val="001F1B57"/>
    <w:rsid w:val="003B2F9C"/>
    <w:rsid w:val="00421382"/>
    <w:rsid w:val="0051499F"/>
    <w:rsid w:val="005C380A"/>
    <w:rsid w:val="005E224A"/>
    <w:rsid w:val="007317ED"/>
    <w:rsid w:val="008D305F"/>
    <w:rsid w:val="00AD2D97"/>
    <w:rsid w:val="00CC2FE7"/>
    <w:rsid w:val="00D96FB0"/>
    <w:rsid w:val="00E55906"/>
    <w:rsid w:val="00F57A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265D2EB"/>
  <w15:chartTrackingRefBased/>
  <w15:docId w15:val="{63363FA6-4B13-F844-A1AA-19236E3A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1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1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13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13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13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13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13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13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13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13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13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13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13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13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13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13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13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1382"/>
    <w:rPr>
      <w:rFonts w:eastAsiaTheme="majorEastAsia" w:cstheme="majorBidi"/>
      <w:color w:val="272727" w:themeColor="text1" w:themeTint="D8"/>
    </w:rPr>
  </w:style>
  <w:style w:type="paragraph" w:styleId="Titel">
    <w:name w:val="Title"/>
    <w:basedOn w:val="Standaard"/>
    <w:next w:val="Standaard"/>
    <w:link w:val="TitelChar"/>
    <w:uiPriority w:val="10"/>
    <w:qFormat/>
    <w:rsid w:val="00421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13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13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13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13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1382"/>
    <w:rPr>
      <w:i/>
      <w:iCs/>
      <w:color w:val="404040" w:themeColor="text1" w:themeTint="BF"/>
    </w:rPr>
  </w:style>
  <w:style w:type="paragraph" w:styleId="Lijstalinea">
    <w:name w:val="List Paragraph"/>
    <w:basedOn w:val="Standaard"/>
    <w:uiPriority w:val="34"/>
    <w:qFormat/>
    <w:rsid w:val="00421382"/>
    <w:pPr>
      <w:ind w:left="720"/>
      <w:contextualSpacing/>
    </w:pPr>
  </w:style>
  <w:style w:type="character" w:styleId="Intensievebenadrukking">
    <w:name w:val="Intense Emphasis"/>
    <w:basedOn w:val="Standaardalinea-lettertype"/>
    <w:uiPriority w:val="21"/>
    <w:qFormat/>
    <w:rsid w:val="00421382"/>
    <w:rPr>
      <w:i/>
      <w:iCs/>
      <w:color w:val="0F4761" w:themeColor="accent1" w:themeShade="BF"/>
    </w:rPr>
  </w:style>
  <w:style w:type="paragraph" w:styleId="Duidelijkcitaat">
    <w:name w:val="Intense Quote"/>
    <w:basedOn w:val="Standaard"/>
    <w:next w:val="Standaard"/>
    <w:link w:val="DuidelijkcitaatChar"/>
    <w:uiPriority w:val="30"/>
    <w:qFormat/>
    <w:rsid w:val="00421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1382"/>
    <w:rPr>
      <w:i/>
      <w:iCs/>
      <w:color w:val="0F4761" w:themeColor="accent1" w:themeShade="BF"/>
    </w:rPr>
  </w:style>
  <w:style w:type="character" w:styleId="Intensieveverwijzing">
    <w:name w:val="Intense Reference"/>
    <w:basedOn w:val="Standaardalinea-lettertype"/>
    <w:uiPriority w:val="32"/>
    <w:qFormat/>
    <w:rsid w:val="004213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942</Words>
  <Characters>5187</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Weideman</dc:creator>
  <cp:keywords/>
  <dc:description/>
  <cp:lastModifiedBy>Lucas Weideman</cp:lastModifiedBy>
  <cp:revision>2</cp:revision>
  <dcterms:created xsi:type="dcterms:W3CDTF">2025-12-15T17:49:00Z</dcterms:created>
  <dcterms:modified xsi:type="dcterms:W3CDTF">2025-12-15T17:49:00Z</dcterms:modified>
</cp:coreProperties>
</file>